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0" w:rsidRDefault="004A4F0E" w:rsidP="004A4F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F0E">
        <w:rPr>
          <w:rFonts w:ascii="Times New Roman" w:hAnsi="Times New Roman" w:cs="Times New Roman"/>
          <w:b/>
          <w:sz w:val="32"/>
          <w:szCs w:val="32"/>
        </w:rPr>
        <w:t>Study Close-Out in eIRB</w:t>
      </w:r>
    </w:p>
    <w:p w:rsidR="004A4F0E" w:rsidRDefault="004A4F0E" w:rsidP="004A4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9DE88F" wp14:editId="6EEF7C61">
            <wp:simplePos x="0" y="0"/>
            <wp:positionH relativeFrom="column">
              <wp:posOffset>1857375</wp:posOffset>
            </wp:positionH>
            <wp:positionV relativeFrom="paragraph">
              <wp:posOffset>404495</wp:posOffset>
            </wp:positionV>
            <wp:extent cx="2181225" cy="25933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59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In the study workspace, click the “Create Modification/CR” button on the left side of the screen.</w:t>
      </w: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A1C0D7" wp14:editId="7C6FE127">
            <wp:simplePos x="0" y="0"/>
            <wp:positionH relativeFrom="column">
              <wp:posOffset>609600</wp:posOffset>
            </wp:positionH>
            <wp:positionV relativeFrom="paragraph">
              <wp:posOffset>532765</wp:posOffset>
            </wp:positionV>
            <wp:extent cx="4791075" cy="148907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When prompted to provide the purpose of the submission, click “Continuing Review” and continue with the smartform.</w:t>
      </w:r>
    </w:p>
    <w:p w:rsidR="004A4F0E" w:rsidRDefault="004A4F0E" w:rsidP="004A4F0E">
      <w:pPr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rPr>
          <w:rFonts w:ascii="Times New Roman" w:hAnsi="Times New Roman" w:cs="Times New Roman"/>
          <w:sz w:val="24"/>
          <w:szCs w:val="24"/>
        </w:rPr>
      </w:pPr>
    </w:p>
    <w:p w:rsidR="004A4F0E" w:rsidRDefault="004A4F0E" w:rsidP="004A4F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Continuing Review/ Study Closure Information section of the submission form. </w:t>
      </w:r>
    </w:p>
    <w:p w:rsidR="004A4F0E" w:rsidRDefault="004A4F0E" w:rsidP="004A4F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close a study, the first four “Research Milestone” must be selected.</w:t>
      </w:r>
    </w:p>
    <w:p w:rsidR="004A4F0E" w:rsidRDefault="004A4F0E" w:rsidP="004A4F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noProof/>
        </w:rPr>
        <w:drawing>
          <wp:inline distT="0" distB="0" distL="0" distR="0" wp14:anchorId="5172F174" wp14:editId="5BA63493">
            <wp:extent cx="5381625" cy="15437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54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0E" w:rsidRPr="004A4F0E" w:rsidRDefault="004A4F0E" w:rsidP="004A4F0E">
      <w:pPr>
        <w:pStyle w:val="ListParagraph"/>
        <w:numPr>
          <w:ilvl w:val="0"/>
          <w:numId w:val="1"/>
        </w:numPr>
        <w:tabs>
          <w:tab w:val="left" w:pos="914"/>
        </w:tabs>
        <w:rPr>
          <w:rFonts w:ascii="Times New Roman" w:hAnsi="Times New Roman" w:cs="Times New Roman"/>
          <w:sz w:val="24"/>
          <w:szCs w:val="24"/>
        </w:rPr>
      </w:pPr>
      <w:r w:rsidRPr="004A4F0E">
        <w:rPr>
          <w:rFonts w:ascii="Times New Roman" w:hAnsi="Times New Roman" w:cs="Times New Roman"/>
          <w:sz w:val="24"/>
          <w:szCs w:val="24"/>
        </w:rPr>
        <w:lastRenderedPageBreak/>
        <w:t xml:space="preserve">Once the submission smartform has been completed, you will be redirected to the Close Out workspace. </w:t>
      </w:r>
      <w:r w:rsidRPr="004A4F0E">
        <w:rPr>
          <w:rFonts w:ascii="Times New Roman" w:hAnsi="Times New Roman" w:cs="Times New Roman"/>
          <w:b/>
          <w:sz w:val="24"/>
          <w:szCs w:val="24"/>
        </w:rPr>
        <w:t>Important:</w:t>
      </w:r>
      <w:r w:rsidRPr="004A4F0E">
        <w:rPr>
          <w:rFonts w:ascii="Times New Roman" w:hAnsi="Times New Roman" w:cs="Times New Roman"/>
          <w:sz w:val="24"/>
          <w:szCs w:val="24"/>
        </w:rPr>
        <w:t xml:space="preserve"> On </w:t>
      </w:r>
      <w:r w:rsidR="00D0187A">
        <w:rPr>
          <w:rFonts w:ascii="Times New Roman" w:hAnsi="Times New Roman" w:cs="Times New Roman"/>
          <w:sz w:val="24"/>
          <w:szCs w:val="24"/>
        </w:rPr>
        <w:t>close out workspace page</w:t>
      </w:r>
      <w:r w:rsidRPr="004A4F0E">
        <w:rPr>
          <w:rFonts w:ascii="Times New Roman" w:hAnsi="Times New Roman" w:cs="Times New Roman"/>
          <w:sz w:val="24"/>
          <w:szCs w:val="24"/>
        </w:rPr>
        <w:t>, please be sure to click “Submit” on the left side of the page</w:t>
      </w:r>
      <w:r w:rsidR="00376F49">
        <w:rPr>
          <w:rFonts w:ascii="Times New Roman" w:hAnsi="Times New Roman" w:cs="Times New Roman"/>
          <w:sz w:val="24"/>
          <w:szCs w:val="24"/>
        </w:rPr>
        <w:t xml:space="preserve"> (must be submitted by the PI)</w:t>
      </w:r>
      <w:bookmarkStart w:id="0" w:name="_GoBack"/>
      <w:bookmarkEnd w:id="0"/>
      <w:r w:rsidRPr="004A4F0E">
        <w:rPr>
          <w:rFonts w:ascii="Times New Roman" w:hAnsi="Times New Roman" w:cs="Times New Roman"/>
          <w:sz w:val="24"/>
          <w:szCs w:val="24"/>
        </w:rPr>
        <w:t xml:space="preserve">. Your </w:t>
      </w:r>
      <w:r w:rsidR="00D0187A">
        <w:rPr>
          <w:rFonts w:ascii="Times New Roman" w:hAnsi="Times New Roman" w:cs="Times New Roman"/>
          <w:sz w:val="24"/>
          <w:szCs w:val="24"/>
        </w:rPr>
        <w:t>close out</w:t>
      </w:r>
      <w:r w:rsidRPr="004A4F0E">
        <w:rPr>
          <w:rFonts w:ascii="Times New Roman" w:hAnsi="Times New Roman" w:cs="Times New Roman"/>
          <w:sz w:val="24"/>
          <w:szCs w:val="24"/>
        </w:rPr>
        <w:t xml:space="preserve"> will not be submitted to the IRB if you do not click “Submit”. To double check that the </w:t>
      </w:r>
      <w:r w:rsidR="00D0187A">
        <w:rPr>
          <w:rFonts w:ascii="Times New Roman" w:hAnsi="Times New Roman" w:cs="Times New Roman"/>
          <w:sz w:val="24"/>
          <w:szCs w:val="24"/>
        </w:rPr>
        <w:t>close out</w:t>
      </w:r>
      <w:r w:rsidRPr="004A4F0E">
        <w:rPr>
          <w:rFonts w:ascii="Times New Roman" w:hAnsi="Times New Roman" w:cs="Times New Roman"/>
          <w:sz w:val="24"/>
          <w:szCs w:val="24"/>
        </w:rPr>
        <w:t xml:space="preserve"> has been submitted, the study status should note that the </w:t>
      </w:r>
      <w:r w:rsidR="00D0187A">
        <w:rPr>
          <w:rFonts w:ascii="Times New Roman" w:hAnsi="Times New Roman" w:cs="Times New Roman"/>
          <w:sz w:val="24"/>
          <w:szCs w:val="24"/>
        </w:rPr>
        <w:t>submission</w:t>
      </w:r>
      <w:r w:rsidRPr="004A4F0E">
        <w:rPr>
          <w:rFonts w:ascii="Times New Roman" w:hAnsi="Times New Roman" w:cs="Times New Roman"/>
          <w:sz w:val="24"/>
          <w:szCs w:val="24"/>
        </w:rPr>
        <w:t xml:space="preserve"> is in Pre-Review.</w:t>
      </w:r>
    </w:p>
    <w:p w:rsidR="004A4F0E" w:rsidRPr="004A4F0E" w:rsidRDefault="00D0187A" w:rsidP="004A4F0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C74F52" wp14:editId="623AE89C">
            <wp:simplePos x="0" y="0"/>
            <wp:positionH relativeFrom="column">
              <wp:posOffset>371475</wp:posOffset>
            </wp:positionH>
            <wp:positionV relativeFrom="paragraph">
              <wp:posOffset>134620</wp:posOffset>
            </wp:positionV>
            <wp:extent cx="5762625" cy="1387475"/>
            <wp:effectExtent l="0" t="0" r="9525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7" t="33384"/>
                    <a:stretch/>
                  </pic:blipFill>
                  <pic:spPr bwMode="auto">
                    <a:xfrm>
                      <a:off x="0" y="0"/>
                      <a:ext cx="5762625" cy="138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F0E" w:rsidRPr="004A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25C"/>
    <w:multiLevelType w:val="hybridMultilevel"/>
    <w:tmpl w:val="8200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12BA8"/>
    <w:multiLevelType w:val="hybridMultilevel"/>
    <w:tmpl w:val="0F8E1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02D35"/>
    <w:multiLevelType w:val="hybridMultilevel"/>
    <w:tmpl w:val="A8BE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62CD0"/>
    <w:multiLevelType w:val="hybridMultilevel"/>
    <w:tmpl w:val="C41E4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E"/>
    <w:rsid w:val="00376F49"/>
    <w:rsid w:val="004A4F0E"/>
    <w:rsid w:val="006D6C22"/>
    <w:rsid w:val="00867102"/>
    <w:rsid w:val="00D0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 IRB</dc:creator>
  <cp:lastModifiedBy>CHOA IRB</cp:lastModifiedBy>
  <cp:revision>2</cp:revision>
  <dcterms:created xsi:type="dcterms:W3CDTF">2019-04-09T11:50:00Z</dcterms:created>
  <dcterms:modified xsi:type="dcterms:W3CDTF">2019-04-09T12:04:00Z</dcterms:modified>
</cp:coreProperties>
</file>